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9668B" w:rsidRDefault="00D62D5D" w:rsidP="00C9668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B6C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B6C93">
              <w:rPr>
                <w:b/>
                <w:sz w:val="24"/>
                <w:szCs w:val="24"/>
              </w:rPr>
              <w:t xml:space="preserve">Warsztat pracy nauczyciela </w:t>
            </w:r>
            <w:r w:rsidR="00DF3111" w:rsidRPr="00DF3111">
              <w:rPr>
                <w:b/>
                <w:sz w:val="24"/>
                <w:szCs w:val="24"/>
              </w:rPr>
              <w:t>przedszkol</w:t>
            </w:r>
            <w:r w:rsidR="00FB6C93">
              <w:rPr>
                <w:b/>
                <w:sz w:val="24"/>
                <w:szCs w:val="24"/>
              </w:rPr>
              <w:t>a</w:t>
            </w:r>
            <w:r w:rsidR="00DF3111" w:rsidRPr="00DF3111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DF31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F3111">
              <w:rPr>
                <w:b/>
                <w:sz w:val="24"/>
                <w:szCs w:val="24"/>
              </w:rPr>
              <w:t>komunikacja interpersonalna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B6C93" w:rsidRPr="00C9668B" w:rsidRDefault="00D62D5D" w:rsidP="00C275A2">
            <w:pPr>
              <w:rPr>
                <w:b/>
                <w:sz w:val="24"/>
                <w:szCs w:val="24"/>
              </w:rPr>
            </w:pPr>
            <w:r w:rsidRPr="008D208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B6C93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C9668B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D20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C1690E" w:rsidRPr="00C1690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169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C1690E" w:rsidRPr="00C1690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F311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:rsidR="00D62D5D" w:rsidRPr="00C9668B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3021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302154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</w:p>
        </w:tc>
      </w:tr>
      <w:tr w:rsidR="00D62D5D" w:rsidRPr="00566644" w:rsidTr="00302154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02154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Bogumiła Salmonowicz, </w:t>
            </w:r>
            <w:r>
              <w:rPr>
                <w:sz w:val="24"/>
                <w:szCs w:val="24"/>
              </w:rPr>
              <w:br/>
              <w:t>mgr Walentyna Karwacka</w:t>
            </w:r>
          </w:p>
        </w:tc>
      </w:tr>
      <w:tr w:rsidR="00302154" w:rsidRPr="00742916" w:rsidTr="00302154">
        <w:tc>
          <w:tcPr>
            <w:tcW w:w="2988" w:type="dxa"/>
            <w:vAlign w:val="center"/>
          </w:tcPr>
          <w:p w:rsidR="00302154" w:rsidRPr="00742916" w:rsidRDefault="00302154" w:rsidP="00C169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C1690E" w:rsidRPr="00C1690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Uświadomienie znaczenia komunikacji w relacjach między ludźmi.</w:t>
            </w:r>
          </w:p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Rozwijanie umiejętności autodiagnozy w zakresie komunikacji interpersonalnej.</w:t>
            </w:r>
          </w:p>
          <w:p w:rsidR="00302154" w:rsidRPr="00C9668B" w:rsidRDefault="00302154" w:rsidP="00A17631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Rozwijanie umiejętności nawiązywania dobrego kontaktu i skuteczne</w:t>
            </w:r>
            <w:r w:rsidR="006C2DC5">
              <w:rPr>
                <w:sz w:val="24"/>
                <w:szCs w:val="24"/>
              </w:rPr>
              <w:t>go  porozumiewania</w:t>
            </w:r>
            <w:r w:rsidRPr="00A17631">
              <w:rPr>
                <w:sz w:val="24"/>
                <w:szCs w:val="24"/>
              </w:rPr>
              <w:t xml:space="preserve"> się.</w:t>
            </w:r>
          </w:p>
        </w:tc>
      </w:tr>
      <w:tr w:rsidR="00302154" w:rsidRPr="00742916" w:rsidTr="003021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1690E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341DE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1690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1690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C1690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9668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C93" w:rsidRPr="00742916" w:rsidRDefault="00FB6C93" w:rsidP="00FB6C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1DEF" w:rsidRDefault="00302154" w:rsidP="00302154">
            <w:pPr>
              <w:rPr>
                <w:color w:val="000000"/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 xml:space="preserve">wymienia oraz identyfikuje uwarunkowania prawidłowego </w:t>
            </w:r>
          </w:p>
          <w:p w:rsidR="00D62D5D" w:rsidRPr="00A17631" w:rsidRDefault="00302154" w:rsidP="00302154">
            <w:pPr>
              <w:rPr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>komunikowania się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Ped2P_W07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302154" w:rsidP="00302154">
            <w:pPr>
              <w:rPr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>zna przebieg procesu interpersonalnego komunikowania się oraz czynniki utrudniające efektywną komunikację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9668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302154" w:rsidP="00302154">
            <w:pPr>
              <w:rPr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>wybiera i ocenia  przydatność różnych metod  komunikacyjnych do realizacji zadań dydaktycznych, wychow</w:t>
            </w:r>
            <w:r w:rsidR="00341DEF">
              <w:rPr>
                <w:color w:val="000000"/>
                <w:sz w:val="24"/>
                <w:szCs w:val="24"/>
              </w:rPr>
              <w:t>awczych i opiekuńczych szkoły i </w:t>
            </w:r>
            <w:r w:rsidRPr="00A17631">
              <w:rPr>
                <w:color w:val="000000"/>
                <w:sz w:val="24"/>
                <w:szCs w:val="24"/>
              </w:rPr>
              <w:t>placówki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Ped2P_U03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302154" w:rsidP="00302154">
            <w:pPr>
              <w:rPr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>dobiera i wykorzystuje dostępne teorie z zakresu komunikacji w celu projektowania  efektywnego realizowania działań pedagogicznych i dydaktycznych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302154" w:rsidP="00A17631">
            <w:pPr>
              <w:rPr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>pracuje efektywnie w zespole podczas realizacji ćwiczeń z zakresu komunikacji społecznej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D62D5D" w:rsidP="00C275A2">
            <w:pPr>
              <w:rPr>
                <w:sz w:val="22"/>
                <w:szCs w:val="22"/>
              </w:rPr>
            </w:pP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6A7F32">
              <w:rPr>
                <w:sz w:val="22"/>
                <w:szCs w:val="22"/>
              </w:rPr>
              <w:t>1.</w:t>
            </w:r>
            <w:r w:rsidRPr="008D208C">
              <w:t>Umiejętności interpersonalne a skuteczne komunikowanie się.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2.Znaczenie komunikacji w relacjach między ludźmi.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3.Modele procesu komunikacji.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4.Rodzaje komunikacji ( werbalna i niewerbalna).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5.Style i bariery komunikacji interpersonalnej.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6.Aktywne słuchanie-zasady i techniki.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7.Porozumiewanie się w celach dydaktycznych-skuteczny komunikat.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8.Formułowanie i udzielanie informacji zwrotnej.</w:t>
            </w:r>
          </w:p>
          <w:p w:rsidR="00302154" w:rsidRPr="00C9668B" w:rsidRDefault="00302154" w:rsidP="00302154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9.Komunikacja niewerbalna a autoprezentacja</w:t>
            </w:r>
            <w:r w:rsidR="00FB6C93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8D208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-M.</w:t>
            </w:r>
            <w:r w:rsidR="00C1690E">
              <w:rPr>
                <w:rFonts w:ascii="Times New Roman" w:hAnsi="Times New Roman"/>
              </w:rPr>
              <w:t xml:space="preserve"> </w:t>
            </w:r>
            <w:proofErr w:type="spellStart"/>
            <w:r w:rsidRPr="008D208C">
              <w:rPr>
                <w:rFonts w:ascii="Times New Roman" w:hAnsi="Times New Roman"/>
              </w:rPr>
              <w:t>McKLay</w:t>
            </w:r>
            <w:proofErr w:type="spellEnd"/>
            <w:r w:rsidRPr="008D208C">
              <w:rPr>
                <w:rFonts w:ascii="Times New Roman" w:hAnsi="Times New Roman"/>
              </w:rPr>
              <w:t>, M.</w:t>
            </w:r>
            <w:r w:rsidR="00C1690E">
              <w:rPr>
                <w:rFonts w:ascii="Times New Roman" w:hAnsi="Times New Roman"/>
              </w:rPr>
              <w:t xml:space="preserve"> </w:t>
            </w:r>
            <w:r w:rsidRPr="008D208C">
              <w:rPr>
                <w:rFonts w:ascii="Times New Roman" w:hAnsi="Times New Roman"/>
              </w:rPr>
              <w:t>Davis, P.</w:t>
            </w:r>
            <w:r w:rsidR="00C1690E">
              <w:rPr>
                <w:rFonts w:ascii="Times New Roman" w:hAnsi="Times New Roman"/>
              </w:rPr>
              <w:t xml:space="preserve"> </w:t>
            </w:r>
            <w:proofErr w:type="spellStart"/>
            <w:r w:rsidRPr="008D208C">
              <w:rPr>
                <w:rFonts w:ascii="Times New Roman" w:hAnsi="Times New Roman"/>
              </w:rPr>
              <w:t>Fanning</w:t>
            </w:r>
            <w:proofErr w:type="spellEnd"/>
            <w:r w:rsidRPr="008D208C">
              <w:rPr>
                <w:rFonts w:ascii="Times New Roman" w:hAnsi="Times New Roman"/>
              </w:rPr>
              <w:t>, Sztuka skutecznego porozumiewania się, Gdańsk 2001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-B. Dobek- Ostrowska,</w:t>
            </w:r>
            <w:r w:rsidR="00C1690E">
              <w:rPr>
                <w:rFonts w:ascii="Times New Roman" w:hAnsi="Times New Roman"/>
              </w:rPr>
              <w:t xml:space="preserve"> </w:t>
            </w:r>
            <w:r w:rsidRPr="008D208C">
              <w:rPr>
                <w:rFonts w:ascii="Times New Roman" w:hAnsi="Times New Roman"/>
              </w:rPr>
              <w:t>Podstawy komunikowania społecznego, Wrocław 2004</w:t>
            </w:r>
            <w:r w:rsidR="008D208C">
              <w:rPr>
                <w:rFonts w:ascii="Times New Roman" w:hAnsi="Times New Roman"/>
              </w:rPr>
              <w:t>.</w:t>
            </w:r>
          </w:p>
          <w:p w:rsidR="00D62D5D" w:rsidRPr="008D208C" w:rsidRDefault="00105042" w:rsidP="00C275A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 xml:space="preserve">-H. </w:t>
            </w:r>
            <w:proofErr w:type="spellStart"/>
            <w:r w:rsidRPr="008D208C">
              <w:rPr>
                <w:sz w:val="24"/>
                <w:szCs w:val="24"/>
              </w:rPr>
              <w:t>Hamer,Rozwój</w:t>
            </w:r>
            <w:proofErr w:type="spellEnd"/>
            <w:r w:rsidRPr="008D208C">
              <w:rPr>
                <w:sz w:val="24"/>
                <w:szCs w:val="24"/>
              </w:rPr>
              <w:t xml:space="preserve"> umiejętności społecznych, </w:t>
            </w:r>
            <w:proofErr w:type="spellStart"/>
            <w:r w:rsidRPr="008D208C">
              <w:rPr>
                <w:sz w:val="24"/>
                <w:szCs w:val="24"/>
              </w:rPr>
              <w:t>Veda</w:t>
            </w:r>
            <w:proofErr w:type="spellEnd"/>
            <w:r w:rsidRPr="008D208C">
              <w:rPr>
                <w:sz w:val="24"/>
                <w:szCs w:val="24"/>
              </w:rPr>
              <w:t xml:space="preserve"> 1999</w:t>
            </w:r>
            <w:r w:rsidR="008D208C">
              <w:rPr>
                <w:sz w:val="24"/>
                <w:szCs w:val="24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-.Stewart,</w:t>
            </w:r>
            <w:r w:rsidR="00C1690E">
              <w:rPr>
                <w:rFonts w:ascii="Times New Roman" w:hAnsi="Times New Roman"/>
              </w:rPr>
              <w:t xml:space="preserve"> </w:t>
            </w:r>
            <w:r w:rsidRPr="008D208C">
              <w:rPr>
                <w:rFonts w:ascii="Times New Roman" w:hAnsi="Times New Roman"/>
              </w:rPr>
              <w:t>Podręcznik komunikacji int</w:t>
            </w:r>
            <w:r w:rsidR="008D208C">
              <w:rPr>
                <w:rFonts w:ascii="Times New Roman" w:hAnsi="Times New Roman"/>
              </w:rPr>
              <w:t>erpersonalnej,</w:t>
            </w:r>
            <w:r w:rsidR="00C1690E">
              <w:rPr>
                <w:rFonts w:ascii="Times New Roman" w:hAnsi="Times New Roman"/>
              </w:rPr>
              <w:t xml:space="preserve"> </w:t>
            </w:r>
            <w:r w:rsidR="008D208C">
              <w:rPr>
                <w:rFonts w:ascii="Times New Roman" w:hAnsi="Times New Roman"/>
              </w:rPr>
              <w:t>PWN,</w:t>
            </w:r>
            <w:r w:rsidR="00C1690E">
              <w:rPr>
                <w:rFonts w:ascii="Times New Roman" w:hAnsi="Times New Roman"/>
              </w:rPr>
              <w:t xml:space="preserve"> </w:t>
            </w:r>
            <w:r w:rsidR="008D208C">
              <w:rPr>
                <w:rFonts w:ascii="Times New Roman" w:hAnsi="Times New Roman"/>
              </w:rPr>
              <w:t>Warszawa 2009.</w:t>
            </w:r>
          </w:p>
          <w:p w:rsidR="00105042" w:rsidRPr="008D208C" w:rsidRDefault="00105042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-E.</w:t>
            </w:r>
            <w:r w:rsidR="00C1690E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Griffin</w:t>
            </w:r>
            <w:proofErr w:type="spellEnd"/>
            <w:r w:rsidRPr="008D208C">
              <w:rPr>
                <w:sz w:val="24"/>
                <w:szCs w:val="24"/>
              </w:rPr>
              <w:t>,</w:t>
            </w:r>
            <w:r w:rsidR="00C1690E">
              <w:rPr>
                <w:sz w:val="24"/>
                <w:szCs w:val="24"/>
              </w:rPr>
              <w:t xml:space="preserve"> </w:t>
            </w:r>
            <w:r w:rsidRPr="008D208C">
              <w:rPr>
                <w:sz w:val="24"/>
                <w:szCs w:val="24"/>
              </w:rPr>
              <w:t>Podstawy komunikacji społecznej,</w:t>
            </w:r>
            <w:r w:rsidR="00C1690E">
              <w:rPr>
                <w:sz w:val="24"/>
                <w:szCs w:val="24"/>
              </w:rPr>
              <w:t xml:space="preserve"> </w:t>
            </w:r>
            <w:r w:rsidRPr="008D208C">
              <w:rPr>
                <w:sz w:val="24"/>
                <w:szCs w:val="24"/>
              </w:rPr>
              <w:t>Gdańsk 2003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-H.</w:t>
            </w:r>
            <w:r w:rsidR="00C1690E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Retter</w:t>
            </w:r>
            <w:proofErr w:type="spellEnd"/>
            <w:r w:rsidRPr="008D208C">
              <w:rPr>
                <w:sz w:val="24"/>
                <w:szCs w:val="24"/>
              </w:rPr>
              <w:t>; przekład M.</w:t>
            </w:r>
            <w:r w:rsidR="00C1690E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Wojdak-Piatkowska</w:t>
            </w:r>
            <w:proofErr w:type="spellEnd"/>
            <w:r w:rsidRPr="008D208C">
              <w:rPr>
                <w:sz w:val="24"/>
                <w:szCs w:val="24"/>
              </w:rPr>
              <w:t>. GWP Gdańsk 2005</w:t>
            </w:r>
            <w:r w:rsidR="008D208C">
              <w:rPr>
                <w:sz w:val="24"/>
                <w:szCs w:val="24"/>
              </w:rPr>
              <w:t>.</w:t>
            </w:r>
          </w:p>
          <w:p w:rsidR="00FB6C93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-CH.</w:t>
            </w:r>
            <w:r w:rsidR="00C1690E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Baylon</w:t>
            </w:r>
            <w:proofErr w:type="spellEnd"/>
            <w:r w:rsidRPr="008D208C">
              <w:rPr>
                <w:sz w:val="24"/>
                <w:szCs w:val="24"/>
              </w:rPr>
              <w:t>, X.</w:t>
            </w:r>
            <w:r w:rsidR="00C1690E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Mignot</w:t>
            </w:r>
            <w:proofErr w:type="spellEnd"/>
            <w:r w:rsidRPr="008D208C">
              <w:rPr>
                <w:sz w:val="24"/>
                <w:szCs w:val="24"/>
              </w:rPr>
              <w:t>; przekład M.</w:t>
            </w:r>
            <w:r w:rsidR="00C1690E">
              <w:rPr>
                <w:sz w:val="24"/>
                <w:szCs w:val="24"/>
              </w:rPr>
              <w:t xml:space="preserve"> </w:t>
            </w:r>
            <w:r w:rsidRPr="008D208C">
              <w:rPr>
                <w:sz w:val="24"/>
                <w:szCs w:val="24"/>
              </w:rPr>
              <w:t xml:space="preserve">Sowa, Komunikacja, </w:t>
            </w:r>
            <w:r w:rsidR="00C1690E" w:rsidRPr="008D208C">
              <w:rPr>
                <w:sz w:val="24"/>
                <w:szCs w:val="24"/>
              </w:rPr>
              <w:t>Wydawnictwo</w:t>
            </w:r>
            <w:r w:rsidRPr="008D208C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Flair</w:t>
            </w:r>
            <w:proofErr w:type="spellEnd"/>
            <w:r w:rsidRPr="008D208C">
              <w:rPr>
                <w:sz w:val="24"/>
                <w:szCs w:val="24"/>
              </w:rPr>
              <w:t>, Cop. 2008</w:t>
            </w:r>
            <w:r w:rsidR="008D208C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878CF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878CF" w:rsidRPr="008D208C">
              <w:rPr>
                <w:rFonts w:ascii="Times New Roman" w:hAnsi="Times New Roman"/>
              </w:rPr>
              <w:t>A. i B.</w:t>
            </w:r>
            <w:r w:rsidR="00C1690E">
              <w:rPr>
                <w:rFonts w:ascii="Times New Roman" w:hAnsi="Times New Roman"/>
              </w:rPr>
              <w:t xml:space="preserve"> </w:t>
            </w:r>
            <w:proofErr w:type="spellStart"/>
            <w:r w:rsidR="001878CF" w:rsidRPr="008D208C">
              <w:rPr>
                <w:rFonts w:ascii="Times New Roman" w:hAnsi="Times New Roman"/>
              </w:rPr>
              <w:t>Pease</w:t>
            </w:r>
            <w:proofErr w:type="spellEnd"/>
            <w:r w:rsidR="001878CF" w:rsidRPr="008D208C">
              <w:rPr>
                <w:rFonts w:ascii="Times New Roman" w:hAnsi="Times New Roman"/>
              </w:rPr>
              <w:t>, Mowa ciała w pracy,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878CF" w:rsidRPr="008D208C">
              <w:rPr>
                <w:rFonts w:ascii="Times New Roman" w:hAnsi="Times New Roman"/>
              </w:rPr>
              <w:t>Poznań 2011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878CF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05042" w:rsidRPr="008D208C">
              <w:rPr>
                <w:rFonts w:ascii="Times New Roman" w:hAnsi="Times New Roman"/>
              </w:rPr>
              <w:t xml:space="preserve"> E. Grzesiak, . Janicka-Szyszko, M. </w:t>
            </w:r>
            <w:proofErr w:type="spellStart"/>
            <w:r w:rsidR="00105042" w:rsidRPr="008D208C">
              <w:rPr>
                <w:rFonts w:ascii="Times New Roman" w:hAnsi="Times New Roman"/>
              </w:rPr>
              <w:t>Steblecka</w:t>
            </w:r>
            <w:proofErr w:type="spellEnd"/>
            <w:r w:rsidR="00105042" w:rsidRPr="008D208C">
              <w:rPr>
                <w:rFonts w:ascii="Times New Roman" w:hAnsi="Times New Roman"/>
              </w:rPr>
              <w:t>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05042" w:rsidRPr="008D208C">
              <w:rPr>
                <w:rFonts w:ascii="Times New Roman" w:hAnsi="Times New Roman"/>
              </w:rPr>
              <w:t>Komunikacja w szkole, Gdańsk 2005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G. King ,Umiejętności terapeu</w:t>
            </w:r>
            <w:r w:rsidR="008D208C">
              <w:rPr>
                <w:rFonts w:ascii="Times New Roman" w:hAnsi="Times New Roman"/>
              </w:rPr>
              <w:t>tyczne nauczyciela, Gdańsk 2003.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-D.W. Jac</w:t>
            </w:r>
            <w:r w:rsidR="008D208C">
              <w:rPr>
                <w:rFonts w:ascii="Times New Roman" w:hAnsi="Times New Roman"/>
              </w:rPr>
              <w:t>obson,</w:t>
            </w:r>
            <w:r w:rsidR="00C1690E">
              <w:rPr>
                <w:rFonts w:ascii="Times New Roman" w:hAnsi="Times New Roman"/>
              </w:rPr>
              <w:t xml:space="preserve"> </w:t>
            </w:r>
            <w:r w:rsidR="008D208C">
              <w:rPr>
                <w:rFonts w:ascii="Times New Roman" w:hAnsi="Times New Roman"/>
              </w:rPr>
              <w:t>Podaj dłoń, Warszawa 1992.</w:t>
            </w:r>
          </w:p>
          <w:p w:rsidR="00D62D5D" w:rsidRPr="008D208C" w:rsidRDefault="00415845" w:rsidP="00415845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-pod red.</w:t>
            </w:r>
            <w:r w:rsidR="00C1690E">
              <w:rPr>
                <w:rFonts w:ascii="Times New Roman" w:hAnsi="Times New Roman"/>
              </w:rPr>
              <w:t xml:space="preserve"> </w:t>
            </w:r>
            <w:r w:rsidRPr="008D208C">
              <w:rPr>
                <w:rFonts w:ascii="Times New Roman" w:hAnsi="Times New Roman"/>
              </w:rPr>
              <w:t>M.</w:t>
            </w:r>
            <w:r w:rsidR="00C1690E">
              <w:rPr>
                <w:rFonts w:ascii="Times New Roman" w:hAnsi="Times New Roman"/>
              </w:rPr>
              <w:t xml:space="preserve"> </w:t>
            </w:r>
            <w:proofErr w:type="spellStart"/>
            <w:r w:rsidRPr="008D208C">
              <w:rPr>
                <w:rFonts w:ascii="Times New Roman" w:hAnsi="Times New Roman"/>
              </w:rPr>
              <w:t>Steciąg</w:t>
            </w:r>
            <w:proofErr w:type="spellEnd"/>
            <w:r w:rsidRPr="008D208C">
              <w:rPr>
                <w:rFonts w:ascii="Times New Roman" w:hAnsi="Times New Roman"/>
              </w:rPr>
              <w:t>, M.</w:t>
            </w:r>
            <w:r w:rsidR="00C1690E">
              <w:rPr>
                <w:rFonts w:ascii="Times New Roman" w:hAnsi="Times New Roman"/>
              </w:rPr>
              <w:t xml:space="preserve"> </w:t>
            </w:r>
            <w:r w:rsidRPr="008D208C">
              <w:rPr>
                <w:rFonts w:ascii="Times New Roman" w:hAnsi="Times New Roman"/>
              </w:rPr>
              <w:t>Bugajski, Norma a komunikacja, Oficyna Wydawnicza Atut, Wrocław 2009</w:t>
            </w:r>
            <w:r w:rsidR="008D208C">
              <w:rPr>
                <w:rFonts w:ascii="Times New Roman" w:hAnsi="Times New Roman"/>
              </w:rPr>
              <w:t>.</w:t>
            </w:r>
          </w:p>
        </w:tc>
      </w:tr>
      <w:tr w:rsidR="00D62D5D" w:rsidRPr="00FB6C93" w:rsidTr="00C275A2">
        <w:tc>
          <w:tcPr>
            <w:tcW w:w="2660" w:type="dxa"/>
          </w:tcPr>
          <w:p w:rsidR="00D62D5D" w:rsidRPr="00FB6C93" w:rsidRDefault="00D62D5D" w:rsidP="00C1690E">
            <w:pPr>
              <w:spacing w:before="120" w:after="12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Metody</w:t>
            </w:r>
            <w:r w:rsidR="00AC1DE5">
              <w:rPr>
                <w:sz w:val="24"/>
                <w:szCs w:val="24"/>
              </w:rPr>
              <w:t xml:space="preserve"> </w:t>
            </w:r>
            <w:r w:rsidR="00C1690E" w:rsidRPr="00C1690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302154" w:rsidRPr="00FB6C93" w:rsidRDefault="00302154" w:rsidP="00302154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mallCaps/>
                <w:sz w:val="24"/>
                <w:szCs w:val="24"/>
              </w:rPr>
              <w:t>metody podające  (</w:t>
            </w:r>
            <w:r w:rsidRPr="00FB6C93">
              <w:rPr>
                <w:sz w:val="24"/>
                <w:szCs w:val="24"/>
              </w:rPr>
              <w:t xml:space="preserve"> objaśnienia z prezentacją multimedialną)</w:t>
            </w:r>
          </w:p>
          <w:p w:rsidR="00D62D5D" w:rsidRPr="00FB6C93" w:rsidRDefault="00302154" w:rsidP="00A17631">
            <w:pPr>
              <w:rPr>
                <w:sz w:val="24"/>
                <w:szCs w:val="24"/>
              </w:rPr>
            </w:pPr>
            <w:r w:rsidRPr="00FB6C93">
              <w:rPr>
                <w:smallCaps/>
                <w:sz w:val="24"/>
                <w:szCs w:val="24"/>
              </w:rPr>
              <w:t>metody praktyczne</w:t>
            </w:r>
            <w:r w:rsidRPr="00FB6C93">
              <w:rPr>
                <w:sz w:val="24"/>
                <w:szCs w:val="24"/>
              </w:rPr>
              <w:t xml:space="preserve"> (oparte na praktycznej działalności uczniów, m. aktywizujące, ćwiczenia przedmiotowe)</w:t>
            </w:r>
          </w:p>
        </w:tc>
      </w:tr>
    </w:tbl>
    <w:p w:rsidR="00D62D5D" w:rsidRPr="00FB6C93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FB6C9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B6C93" w:rsidRDefault="00D62D5D" w:rsidP="00C275A2">
            <w:pPr>
              <w:jc w:val="center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 xml:space="preserve">Metody weryfikacji efektów </w:t>
            </w:r>
            <w:r w:rsidR="00C1690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41DEF" w:rsidRDefault="00D62D5D" w:rsidP="00C9668B">
            <w:pPr>
              <w:rPr>
                <w:sz w:val="22"/>
                <w:szCs w:val="22"/>
              </w:rPr>
            </w:pPr>
            <w:r w:rsidRPr="00341DEF">
              <w:rPr>
                <w:sz w:val="22"/>
                <w:szCs w:val="22"/>
              </w:rPr>
              <w:t xml:space="preserve">Nr efektu </w:t>
            </w:r>
            <w:r w:rsidR="00C1690E">
              <w:rPr>
                <w:sz w:val="22"/>
                <w:szCs w:val="22"/>
              </w:rPr>
              <w:t>uczenia się</w:t>
            </w:r>
            <w:r w:rsidRPr="00341DEF">
              <w:rPr>
                <w:sz w:val="22"/>
                <w:szCs w:val="22"/>
              </w:rPr>
              <w:t>/grupy efektów</w:t>
            </w:r>
          </w:p>
        </w:tc>
      </w:tr>
      <w:tr w:rsidR="00302154" w:rsidRPr="00FB6C93" w:rsidTr="004F27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02154" w:rsidRPr="00FB6C93" w:rsidRDefault="00302154" w:rsidP="007C534A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 xml:space="preserve">Ocena cząstkowa: indywidualne prezentacje wskazanych fragmentów z teorii komunikacji interpersonalnej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02154" w:rsidRPr="00FB6C93" w:rsidRDefault="00A17631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1,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2,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3,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4</w:t>
            </w:r>
          </w:p>
        </w:tc>
      </w:tr>
      <w:tr w:rsidR="00302154" w:rsidRPr="00FB6C93" w:rsidTr="004F2717">
        <w:tc>
          <w:tcPr>
            <w:tcW w:w="8208" w:type="dxa"/>
            <w:gridSpan w:val="2"/>
            <w:vAlign w:val="center"/>
          </w:tcPr>
          <w:p w:rsidR="00302154" w:rsidRPr="00FB6C93" w:rsidRDefault="00302154" w:rsidP="007C534A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Ocena formująca: praca w zespołach dyskusyjnych, (gra symulacyjne, analiza przypadków)</w:t>
            </w:r>
          </w:p>
        </w:tc>
        <w:tc>
          <w:tcPr>
            <w:tcW w:w="1800" w:type="dxa"/>
          </w:tcPr>
          <w:p w:rsidR="00302154" w:rsidRPr="00FB6C93" w:rsidRDefault="00A17631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1,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2,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3,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4</w:t>
            </w:r>
          </w:p>
        </w:tc>
      </w:tr>
      <w:tr w:rsidR="00302154" w:rsidRPr="00FB6C93" w:rsidTr="004F2717">
        <w:tc>
          <w:tcPr>
            <w:tcW w:w="8208" w:type="dxa"/>
            <w:gridSpan w:val="2"/>
            <w:vAlign w:val="center"/>
          </w:tcPr>
          <w:p w:rsidR="00302154" w:rsidRPr="00FB6C93" w:rsidRDefault="00105042" w:rsidP="00341DEF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Ocena podsumowująca: pisemna autodiagnoza</w:t>
            </w:r>
            <w:r w:rsidR="00302154" w:rsidRPr="00FB6C93">
              <w:rPr>
                <w:sz w:val="24"/>
                <w:szCs w:val="24"/>
              </w:rPr>
              <w:t>,</w:t>
            </w:r>
            <w:r w:rsidR="00341DEF">
              <w:rPr>
                <w:sz w:val="24"/>
                <w:szCs w:val="24"/>
              </w:rPr>
              <w:t xml:space="preserve"> </w:t>
            </w:r>
            <w:r w:rsidR="00302154" w:rsidRPr="00FB6C93">
              <w:rPr>
                <w:sz w:val="24"/>
                <w:szCs w:val="24"/>
              </w:rPr>
              <w:t>przygotowanie oraz zaangażowanie w w/w zadania.</w:t>
            </w:r>
          </w:p>
        </w:tc>
        <w:tc>
          <w:tcPr>
            <w:tcW w:w="1800" w:type="dxa"/>
          </w:tcPr>
          <w:p w:rsidR="00302154" w:rsidRPr="00FB6C93" w:rsidRDefault="00A17631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1,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2,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3,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4,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5</w:t>
            </w:r>
          </w:p>
        </w:tc>
      </w:tr>
      <w:tr w:rsidR="00302154" w:rsidRPr="00FB6C93" w:rsidTr="00C275A2">
        <w:tc>
          <w:tcPr>
            <w:tcW w:w="2660" w:type="dxa"/>
            <w:tcBorders>
              <w:bottom w:val="single" w:sz="12" w:space="0" w:color="auto"/>
            </w:tcBorders>
          </w:tcPr>
          <w:p w:rsidR="00302154" w:rsidRPr="00FB6C93" w:rsidRDefault="00302154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 xml:space="preserve">Formy i warunki </w:t>
            </w:r>
            <w:r w:rsidRPr="00FB6C93"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02154" w:rsidRPr="00FB6C93" w:rsidRDefault="00105042" w:rsidP="0010504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lastRenderedPageBreak/>
              <w:t xml:space="preserve">Zaliczenie, na które składają się: autodiagnoza , aktywność podczas pracy </w:t>
            </w:r>
            <w:r w:rsidRPr="00FB6C93">
              <w:rPr>
                <w:sz w:val="24"/>
                <w:szCs w:val="24"/>
              </w:rPr>
              <w:lastRenderedPageBreak/>
              <w:t xml:space="preserve">zespołowej, samodzielne  szukanie odpowiedzi na pytania dotyczące </w:t>
            </w:r>
            <w:r w:rsidR="00A17631" w:rsidRPr="00FB6C93">
              <w:rPr>
                <w:sz w:val="24"/>
                <w:szCs w:val="24"/>
              </w:rPr>
              <w:t xml:space="preserve">procesu </w:t>
            </w:r>
            <w:r w:rsidRPr="00FB6C93">
              <w:rPr>
                <w:sz w:val="24"/>
                <w:szCs w:val="24"/>
              </w:rPr>
              <w:t xml:space="preserve">komunikowania się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FB6C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FB6C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FB6C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FB6C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C1690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668B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668B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9668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1690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C9668B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76676" w:rsidP="00DF31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F3111">
              <w:rPr>
                <w:b/>
                <w:sz w:val="24"/>
                <w:szCs w:val="24"/>
              </w:rPr>
              <w:t>,</w:t>
            </w:r>
            <w:r w:rsidR="00FB6C93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C1690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2A23"/>
    <w:rsid w:val="00105042"/>
    <w:rsid w:val="001167BA"/>
    <w:rsid w:val="001878CF"/>
    <w:rsid w:val="00292893"/>
    <w:rsid w:val="00302154"/>
    <w:rsid w:val="00341DEF"/>
    <w:rsid w:val="00346E51"/>
    <w:rsid w:val="003A1788"/>
    <w:rsid w:val="003E7A7E"/>
    <w:rsid w:val="00415845"/>
    <w:rsid w:val="00534D91"/>
    <w:rsid w:val="006242B5"/>
    <w:rsid w:val="0063334D"/>
    <w:rsid w:val="006C2DC5"/>
    <w:rsid w:val="006C7DB2"/>
    <w:rsid w:val="00701341"/>
    <w:rsid w:val="00713AD5"/>
    <w:rsid w:val="007716AA"/>
    <w:rsid w:val="00784480"/>
    <w:rsid w:val="00836D1B"/>
    <w:rsid w:val="008D208C"/>
    <w:rsid w:val="008D32D5"/>
    <w:rsid w:val="00900650"/>
    <w:rsid w:val="00970F6B"/>
    <w:rsid w:val="00993744"/>
    <w:rsid w:val="00A17631"/>
    <w:rsid w:val="00A517C5"/>
    <w:rsid w:val="00AB42EB"/>
    <w:rsid w:val="00AC1DE5"/>
    <w:rsid w:val="00AE5499"/>
    <w:rsid w:val="00B6383C"/>
    <w:rsid w:val="00B82AA1"/>
    <w:rsid w:val="00BC65C8"/>
    <w:rsid w:val="00C1690E"/>
    <w:rsid w:val="00C94F3E"/>
    <w:rsid w:val="00C9668B"/>
    <w:rsid w:val="00CF3D2D"/>
    <w:rsid w:val="00D304AB"/>
    <w:rsid w:val="00D62D5D"/>
    <w:rsid w:val="00D76676"/>
    <w:rsid w:val="00D828D1"/>
    <w:rsid w:val="00D91643"/>
    <w:rsid w:val="00DF3111"/>
    <w:rsid w:val="00E5145E"/>
    <w:rsid w:val="00EA2BC5"/>
    <w:rsid w:val="00F357A7"/>
    <w:rsid w:val="00FB6C93"/>
    <w:rsid w:val="00FD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02154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0504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05042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702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30</cp:revision>
  <dcterms:created xsi:type="dcterms:W3CDTF">2018-12-01T12:30:00Z</dcterms:created>
  <dcterms:modified xsi:type="dcterms:W3CDTF">2019-09-22T12:36:00Z</dcterms:modified>
</cp:coreProperties>
</file>